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MODELO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DECLARAÇÃO DE CIÊNCIA E CONCORDÂNCIA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Processo Administrativo nº _____/_____.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Chamamento Público nº ______/_____.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de quem declara)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na condição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(representante legal ou procurador)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DECLARO que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(identificação da organização da sociedade civil – OSC)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está ciente e concorda com as disposições previstas no Edital de Chamamento Público nº ______/ _____ e seus anexos, bem como que se responsabiliza, sob as penas da Lei, pela veracidade e legitimidade das informações e documentos apresentados durante o processo de seleção.</w:t>
      </w:r>
    </w:p>
    <w:p w:rsidR="00000000" w:rsidDel="00000000" w:rsidP="00000000" w:rsidRDefault="00000000" w:rsidRPr="00000000" w14:paraId="00000010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Local-UF, _____ de _____________ de 20 ___.</w:t>
      </w:r>
    </w:p>
    <w:p w:rsidR="00000000" w:rsidDel="00000000" w:rsidP="00000000" w:rsidRDefault="00000000" w:rsidRPr="00000000" w14:paraId="00000012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e Cargo do Representante Legal da OSC</w:t>
      </w:r>
    </w:p>
    <w:p w:rsidR="00000000" w:rsidDel="00000000" w:rsidP="00000000" w:rsidRDefault="00000000" w:rsidRPr="00000000" w14:paraId="00000016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AV. Erva Mate N.º 650 - Fone: (67) 3438-1202 e 3438-1192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44546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CEP 79920-000 – Laguna Carapã - 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8"/>
        <w:szCs w:val="18"/>
        <w:rtl w:val="0"/>
      </w:rPr>
      <w:t xml:space="preserve">Email</w:t>
    </w: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:gabinete@lagunacarapa.ms.gov.br – site: www.lagunacarapa.ms.gov.br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left" w:leader="none" w:pos="975"/>
      </w:tabs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868680" cy="89090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890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ESTADO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18"/>
        <w:szCs w:val="18"/>
        <w:u w:val="none"/>
        <w:shd w:fill="auto" w:val="clear"/>
        <w:vertAlign w:val="baseline"/>
        <w:rtl w:val="0"/>
      </w:rPr>
      <w:t xml:space="preserve">MUNICÍPIO DE LAGUNA CARAPÃ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“Terra do Pé de Soja Solteiro”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45950" y="366570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styleId="Semlista1">
    <w:name w:val="Sem lista1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P30">
    <w:name w:val="P30"/>
    <w:basedOn w:val="Normal"/>
    <w:next w:val="P3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5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_A251075">
    <w:name w:val="_A251075"/>
    <w:basedOn w:val="Normal"/>
    <w:next w:val="_A251075"/>
    <w:autoRedefine w:val="0"/>
    <w:hidden w:val="0"/>
    <w:qFormat w:val="0"/>
    <w:pPr>
      <w:suppressAutoHyphens w:val="1"/>
      <w:spacing w:line="1" w:lineRule="atLeast"/>
      <w:ind w:left="1296" w:leftChars="-1" w:rightChars="0" w:firstLine="3456" w:firstLineChars="-1"/>
      <w:jc w:val="both"/>
      <w:textDirection w:val="btLr"/>
      <w:textAlignment w:val="top"/>
      <w:outlineLvl w:val="0"/>
    </w:pPr>
    <w:rPr>
      <w:rFonts w:ascii="Tms Rmn" w:cs="Times New Roman" w:eastAsia="Times New Roman" w:hAnsi="Tms Rm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Angsana New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1" w:lineRule="atLeast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Abrirparágrafonegativo">
    <w:name w:val="Abrir parágrafo negativo"/>
    <w:basedOn w:val="Normal"/>
    <w:next w:val="Abrirparágrafonegativo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right="4" w:leftChars="-1" w:rightChars="0" w:firstLine="567" w:firstLineChars="-1"/>
      <w:jc w:val="both"/>
      <w:textDirection w:val="btLr"/>
      <w:textAlignment w:val="top"/>
      <w:outlineLvl w:val="0"/>
    </w:pPr>
    <w:rPr>
      <w:rFonts w:ascii="Thorndale AMT" w:cs="Times New Roman" w:eastAsia="Lucida Sans Unicode" w:hAnsi="Thorndale AMT"/>
      <w:color w:val="ff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1">
    <w:name w:val="Recuo de corpo de texto1"/>
    <w:basedOn w:val="Normal"/>
    <w:next w:val="Recuodecorpodetexto1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p10">
    <w:name w:val="p10"/>
    <w:basedOn w:val="Normal"/>
    <w:next w:val="p10"/>
    <w:autoRedefine w:val="0"/>
    <w:hidden w:val="0"/>
    <w:qFormat w:val="0"/>
    <w:pPr>
      <w:widowControl w:val="0"/>
      <w:tabs>
        <w:tab w:val="left" w:leader="none" w:pos="1980"/>
        <w:tab w:val="left" w:leader="none" w:pos="2220"/>
      </w:tabs>
      <w:suppressAutoHyphens w:val="1"/>
      <w:spacing w:line="300" w:lineRule="auto"/>
      <w:ind w:left="1440" w:leftChars="-1" w:rightChars="0" w:firstLine="2016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Jk3qfINo0yXt9kiLlJXnNmLtA==">CgMxLjA4AHIhMWtTZEFBdF9aZloyYUpOWEQ2UjhjNGdYQ0RYNkhkdkl1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2021-11-17T14:17:00Z</dcterms:created>
  <dc:creator>Gracieli</dc:creator>
</cp:coreProperties>
</file>